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F4F43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06.11.2023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FF4F43">
        <w:rPr>
          <w:b w:val="0"/>
          <w:sz w:val="20"/>
          <w:szCs w:val="20"/>
          <w:u w:val="single"/>
          <w:lang w:val="en-US"/>
        </w:rPr>
        <w:t>06/11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F4F4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F4F4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FF4F4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FF4F4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FF4F4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FF4F4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FF4F4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FF4F4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FF4F4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FF4F43" w:rsidRDefault="00FF4F4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FF4F43" w:rsidRDefault="00FF4F4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F4F43" w:rsidRDefault="00FF4F4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FF4F4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F4F4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F4F4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06.11.2023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4D3A08" w:rsidRDefault="004D3A08" w:rsidP="00C86AFD">
      <w:pPr>
        <w:rPr>
          <w:lang w:val="en-US"/>
        </w:rPr>
        <w:sectPr w:rsidR="004D3A08" w:rsidSect="00FF4F4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4D3A08" w:rsidRPr="004D3A08" w:rsidRDefault="004D3A08" w:rsidP="004D3A08">
      <w:pPr>
        <w:ind w:left="9204"/>
      </w:pPr>
      <w:r w:rsidRPr="004D3A08">
        <w:rPr>
          <w:sz w:val="20"/>
          <w:szCs w:val="20"/>
        </w:rPr>
        <w:lastRenderedPageBreak/>
        <w:t>Додаток 7</w:t>
      </w:r>
      <w:r w:rsidRPr="004D3A08">
        <w:rPr>
          <w:sz w:val="20"/>
          <w:szCs w:val="20"/>
        </w:rPr>
        <w:br/>
        <w:t xml:space="preserve">до </w:t>
      </w:r>
      <w:proofErr w:type="spellStart"/>
      <w:r w:rsidRPr="004D3A08">
        <w:rPr>
          <w:sz w:val="20"/>
          <w:szCs w:val="20"/>
        </w:rPr>
        <w:t>Положення</w:t>
      </w:r>
      <w:proofErr w:type="spellEnd"/>
      <w:r w:rsidRPr="004D3A08">
        <w:rPr>
          <w:sz w:val="20"/>
          <w:szCs w:val="20"/>
        </w:rPr>
        <w:t xml:space="preserve"> про </w:t>
      </w:r>
      <w:proofErr w:type="spellStart"/>
      <w:r w:rsidRPr="004D3A08">
        <w:rPr>
          <w:sz w:val="20"/>
          <w:szCs w:val="20"/>
        </w:rPr>
        <w:t>розкриття</w:t>
      </w:r>
      <w:proofErr w:type="spellEnd"/>
      <w:r w:rsidRPr="004D3A08">
        <w:rPr>
          <w:sz w:val="20"/>
          <w:szCs w:val="20"/>
        </w:rPr>
        <w:t xml:space="preserve"> </w:t>
      </w:r>
      <w:proofErr w:type="spellStart"/>
      <w:r w:rsidRPr="004D3A08">
        <w:rPr>
          <w:sz w:val="20"/>
          <w:szCs w:val="20"/>
        </w:rPr>
        <w:t>інформації</w:t>
      </w:r>
      <w:proofErr w:type="spellEnd"/>
      <w:r w:rsidRPr="004D3A08">
        <w:rPr>
          <w:sz w:val="20"/>
          <w:szCs w:val="20"/>
        </w:rPr>
        <w:t xml:space="preserve"> </w:t>
      </w:r>
      <w:proofErr w:type="spellStart"/>
      <w:r w:rsidRPr="004D3A08">
        <w:rPr>
          <w:sz w:val="20"/>
          <w:szCs w:val="20"/>
        </w:rPr>
        <w:t>емітентами</w:t>
      </w:r>
      <w:proofErr w:type="spellEnd"/>
      <w:r w:rsidRPr="004D3A08">
        <w:rPr>
          <w:sz w:val="20"/>
          <w:szCs w:val="20"/>
        </w:rPr>
        <w:t xml:space="preserve"> </w:t>
      </w:r>
      <w:proofErr w:type="spellStart"/>
      <w:r w:rsidRPr="004D3A08">
        <w:rPr>
          <w:sz w:val="20"/>
          <w:szCs w:val="20"/>
        </w:rPr>
        <w:t>цінних</w:t>
      </w:r>
      <w:proofErr w:type="spellEnd"/>
      <w:r w:rsidRPr="004D3A08">
        <w:rPr>
          <w:sz w:val="20"/>
          <w:szCs w:val="20"/>
        </w:rPr>
        <w:t xml:space="preserve"> </w:t>
      </w:r>
      <w:proofErr w:type="spellStart"/>
      <w:r w:rsidRPr="004D3A08">
        <w:rPr>
          <w:sz w:val="20"/>
          <w:szCs w:val="20"/>
        </w:rPr>
        <w:t>паперів</w:t>
      </w:r>
      <w:proofErr w:type="spellEnd"/>
      <w:r w:rsidRPr="004D3A08">
        <w:rPr>
          <w:sz w:val="20"/>
          <w:szCs w:val="20"/>
        </w:rPr>
        <w:t xml:space="preserve"> (</w:t>
      </w:r>
      <w:proofErr w:type="spellStart"/>
      <w:r w:rsidRPr="004D3A08">
        <w:rPr>
          <w:sz w:val="20"/>
          <w:szCs w:val="20"/>
        </w:rPr>
        <w:t>пункти</w:t>
      </w:r>
      <w:proofErr w:type="spellEnd"/>
      <w:r w:rsidRPr="004D3A08">
        <w:rPr>
          <w:sz w:val="20"/>
          <w:szCs w:val="20"/>
        </w:rPr>
        <w:t xml:space="preserve"> 8 - 10 </w:t>
      </w:r>
      <w:proofErr w:type="spellStart"/>
      <w:r w:rsidRPr="004D3A08">
        <w:rPr>
          <w:sz w:val="20"/>
          <w:szCs w:val="20"/>
        </w:rPr>
        <w:t>глави</w:t>
      </w:r>
      <w:proofErr w:type="spellEnd"/>
      <w:r w:rsidRPr="004D3A08">
        <w:rPr>
          <w:sz w:val="20"/>
          <w:szCs w:val="20"/>
        </w:rPr>
        <w:t xml:space="preserve"> 1 </w:t>
      </w:r>
      <w:proofErr w:type="spellStart"/>
      <w:r w:rsidRPr="004D3A08">
        <w:rPr>
          <w:sz w:val="20"/>
          <w:szCs w:val="20"/>
        </w:rPr>
        <w:t>розділу</w:t>
      </w:r>
      <w:proofErr w:type="spellEnd"/>
      <w:r w:rsidRPr="004D3A08">
        <w:rPr>
          <w:sz w:val="20"/>
          <w:szCs w:val="20"/>
        </w:rPr>
        <w:t xml:space="preserve"> III)</w:t>
      </w:r>
    </w:p>
    <w:p w:rsidR="004D3A08" w:rsidRPr="004D3A08" w:rsidRDefault="004D3A08" w:rsidP="004D3A08">
      <w:pPr>
        <w:spacing w:before="100" w:beforeAutospacing="1" w:after="100" w:afterAutospacing="1"/>
        <w:ind w:firstLine="567"/>
        <w:jc w:val="center"/>
        <w:rPr>
          <w:b/>
          <w:lang w:val="en-US"/>
        </w:rPr>
      </w:pPr>
      <w:r w:rsidRPr="004D3A08">
        <w:rPr>
          <w:b/>
          <w:lang w:val="en-US"/>
        </w:rPr>
        <w:t xml:space="preserve">1. </w:t>
      </w:r>
      <w:proofErr w:type="spellStart"/>
      <w:r w:rsidRPr="004D3A08">
        <w:rPr>
          <w:b/>
          <w:lang w:val="en-US"/>
        </w:rPr>
        <w:t>Відомості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про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зміну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акціонерів</w:t>
      </w:r>
      <w:proofErr w:type="spellEnd"/>
      <w:r w:rsidRPr="004D3A08">
        <w:rPr>
          <w:b/>
          <w:lang w:val="en-US"/>
        </w:rPr>
        <w:t xml:space="preserve">, </w:t>
      </w:r>
      <w:proofErr w:type="spellStart"/>
      <w:r w:rsidRPr="004D3A08">
        <w:rPr>
          <w:b/>
          <w:lang w:val="en-US"/>
        </w:rPr>
        <w:t>яким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належать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голосуючі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акції</w:t>
      </w:r>
      <w:proofErr w:type="spellEnd"/>
      <w:r w:rsidRPr="004D3A08">
        <w:rPr>
          <w:b/>
          <w:lang w:val="en-US"/>
        </w:rPr>
        <w:t xml:space="preserve">, </w:t>
      </w:r>
      <w:proofErr w:type="spellStart"/>
      <w:r w:rsidRPr="004D3A08">
        <w:rPr>
          <w:b/>
          <w:lang w:val="en-US"/>
        </w:rPr>
        <w:t>розмір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пакета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яких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стає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більшим</w:t>
      </w:r>
      <w:proofErr w:type="spellEnd"/>
      <w:r w:rsidRPr="004D3A08">
        <w:rPr>
          <w:b/>
          <w:lang w:val="en-US"/>
        </w:rPr>
        <w:t xml:space="preserve">, </w:t>
      </w:r>
      <w:proofErr w:type="spellStart"/>
      <w:r w:rsidRPr="004D3A08">
        <w:rPr>
          <w:b/>
          <w:lang w:val="en-US"/>
        </w:rPr>
        <w:t>меншим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або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рівним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пороговому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значенню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пакета</w:t>
      </w:r>
      <w:proofErr w:type="spellEnd"/>
      <w:r w:rsidRPr="004D3A08">
        <w:rPr>
          <w:b/>
          <w:lang w:val="en-US"/>
        </w:rPr>
        <w:t xml:space="preserve"> </w:t>
      </w:r>
      <w:proofErr w:type="spellStart"/>
      <w:r w:rsidRPr="004D3A08">
        <w:rPr>
          <w:b/>
          <w:lang w:val="en-US"/>
        </w:rPr>
        <w:t>акцій</w:t>
      </w:r>
      <w:proofErr w:type="spellEnd"/>
    </w:p>
    <w:tbl>
      <w:tblPr>
        <w:tblW w:w="490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226"/>
        <w:gridCol w:w="3851"/>
        <w:gridCol w:w="4497"/>
        <w:gridCol w:w="2068"/>
        <w:gridCol w:w="2077"/>
      </w:tblGrid>
      <w:tr w:rsidR="004D3A08" w:rsidRPr="004D3A08" w:rsidTr="00695A2D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D3A08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D3A08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4D3A08">
              <w:rPr>
                <w:b/>
                <w:sz w:val="20"/>
                <w:szCs w:val="20"/>
              </w:rPr>
              <w:t>отримання</w:t>
            </w:r>
            <w:proofErr w:type="spellEnd"/>
            <w:r w:rsidRPr="004D3A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A08">
              <w:rPr>
                <w:b/>
                <w:sz w:val="20"/>
                <w:szCs w:val="20"/>
              </w:rPr>
              <w:t>інформації</w:t>
            </w:r>
            <w:proofErr w:type="spellEnd"/>
            <w:r w:rsidRPr="004D3A08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3A08">
              <w:rPr>
                <w:b/>
                <w:sz w:val="20"/>
                <w:szCs w:val="20"/>
              </w:rPr>
              <w:t>від</w:t>
            </w:r>
            <w:proofErr w:type="spellEnd"/>
            <w:r w:rsidRPr="004D3A08">
              <w:rPr>
                <w:b/>
                <w:sz w:val="20"/>
                <w:szCs w:val="20"/>
              </w:rPr>
              <w:t xml:space="preserve">  Центрального</w:t>
            </w:r>
            <w:proofErr w:type="gramEnd"/>
            <w:r w:rsidRPr="004D3A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A08">
              <w:rPr>
                <w:b/>
                <w:sz w:val="20"/>
                <w:szCs w:val="20"/>
              </w:rPr>
              <w:t>депозитарію</w:t>
            </w:r>
            <w:proofErr w:type="spellEnd"/>
            <w:r w:rsidRPr="004D3A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A08">
              <w:rPr>
                <w:b/>
                <w:sz w:val="20"/>
                <w:szCs w:val="20"/>
              </w:rPr>
              <w:t>цінних</w:t>
            </w:r>
            <w:proofErr w:type="spellEnd"/>
            <w:r w:rsidRPr="004D3A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A08">
              <w:rPr>
                <w:b/>
                <w:sz w:val="20"/>
                <w:szCs w:val="20"/>
              </w:rPr>
              <w:t>паперів</w:t>
            </w:r>
            <w:proofErr w:type="spellEnd"/>
            <w:r w:rsidRPr="004D3A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A08">
              <w:rPr>
                <w:b/>
                <w:sz w:val="20"/>
                <w:szCs w:val="20"/>
              </w:rPr>
              <w:t>або</w:t>
            </w:r>
            <w:proofErr w:type="spellEnd"/>
            <w:r w:rsidRPr="004D3A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A08">
              <w:rPr>
                <w:b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D3A08">
              <w:rPr>
                <w:b/>
                <w:sz w:val="20"/>
                <w:szCs w:val="20"/>
                <w:lang w:val="uk-UA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D3A08">
              <w:rPr>
                <w:b/>
                <w:sz w:val="20"/>
                <w:szCs w:val="20"/>
                <w:lang w:val="uk-UA"/>
              </w:rPr>
              <w:t>Ідентифікаційний код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D3A08">
              <w:rPr>
                <w:b/>
                <w:sz w:val="20"/>
                <w:szCs w:val="20"/>
                <w:lang w:val="uk-UA"/>
              </w:rPr>
              <w:t>Розмір частки акціонера до зміни</w:t>
            </w:r>
            <w:r w:rsidRPr="004D3A08"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D3A08">
              <w:rPr>
                <w:b/>
                <w:sz w:val="20"/>
                <w:szCs w:val="20"/>
                <w:lang w:val="uk-UA"/>
              </w:rPr>
              <w:t>Розмір частки акціонера після зміни</w:t>
            </w:r>
            <w:r w:rsidRPr="004D3A08"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</w:tr>
      <w:tr w:rsidR="004D3A08" w:rsidRPr="004D3A08" w:rsidTr="00695A2D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D3A0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D3A0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4D3A0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4D3A0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4D3A0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4D3A08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4D3A08" w:rsidRPr="004D3A08" w:rsidTr="00695A2D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D3A0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4D3A08">
              <w:rPr>
                <w:sz w:val="20"/>
                <w:szCs w:val="20"/>
                <w:lang w:val="en-US"/>
              </w:rPr>
              <w:t>06.11.2023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3A08"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4D3A08">
              <w:rPr>
                <w:sz w:val="20"/>
                <w:szCs w:val="20"/>
                <w:lang w:val="en-US"/>
              </w:rPr>
              <w:t>обмеженою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en-US"/>
              </w:rPr>
              <w:t>відповідальністю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D3A08">
              <w:rPr>
                <w:sz w:val="20"/>
                <w:szCs w:val="20"/>
                <w:lang w:val="en-US"/>
              </w:rPr>
              <w:t>Гольф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en-US"/>
              </w:rPr>
              <w:t>енд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en-US"/>
              </w:rPr>
              <w:t>Кантрі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en-US"/>
              </w:rPr>
              <w:t>Клаб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4D3A08">
              <w:rPr>
                <w:sz w:val="20"/>
                <w:szCs w:val="20"/>
                <w:lang w:val="en-US"/>
              </w:rPr>
              <w:t>35212390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4D3A08">
              <w:rPr>
                <w:sz w:val="20"/>
                <w:szCs w:val="20"/>
                <w:lang w:val="en-US"/>
              </w:rPr>
              <w:t>38.618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4D3A08">
              <w:rPr>
                <w:sz w:val="20"/>
                <w:szCs w:val="20"/>
                <w:lang w:val="en-US"/>
              </w:rPr>
              <w:t>0.000</w:t>
            </w:r>
          </w:p>
        </w:tc>
      </w:tr>
      <w:tr w:rsidR="004D3A08" w:rsidRPr="004D3A08" w:rsidTr="00695A2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  <w:r w:rsidRPr="004D3A0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D3A08" w:rsidRPr="004D3A08" w:rsidTr="00695A2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A08" w:rsidRPr="004D3A08" w:rsidRDefault="004D3A08" w:rsidP="004D3A08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4D3A08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Центрального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депозитарiю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цiнних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паперiв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06.11.23 р. отримана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iнформацiя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про те, що Товариство з обмеженою відповідальністю "Гольф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енд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Кантрі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Клаб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"  (ідентифікаційний код 35212390) прямо відчужило право власності на пакет голосуючих акцій ПрАТ "ВКФ "АС".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частки до відчуження права власності - 42,788% в загальній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кiлькостi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голосуючих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(38,618% статутного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).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частки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пiсля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відчуження права власності - 0% в загальній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кiлькостi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голосуючих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(0% статутного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>). Дата, в яку порогове значення було досягнуто - 26.09.23 р.</w:t>
            </w:r>
          </w:p>
        </w:tc>
      </w:tr>
      <w:tr w:rsidR="004D3A08" w:rsidRPr="004D3A08" w:rsidTr="00695A2D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D3A0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4D3A08">
              <w:rPr>
                <w:sz w:val="20"/>
                <w:szCs w:val="20"/>
                <w:lang w:val="en-US"/>
              </w:rPr>
              <w:t>06.11.2023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3A08">
              <w:rPr>
                <w:sz w:val="20"/>
                <w:szCs w:val="20"/>
                <w:lang w:val="en-US"/>
              </w:rPr>
              <w:t>Грищенко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en-US"/>
              </w:rPr>
              <w:t>Вікторія</w:t>
            </w:r>
            <w:proofErr w:type="spellEnd"/>
            <w:r w:rsidRPr="004D3A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en-US"/>
              </w:rPr>
              <w:t>Олексіївна</w:t>
            </w:r>
            <w:proofErr w:type="spellEnd"/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4D3A08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4D3A08">
              <w:rPr>
                <w:sz w:val="20"/>
                <w:szCs w:val="20"/>
                <w:lang w:val="en-US"/>
              </w:rPr>
              <w:t>38.618</w:t>
            </w:r>
          </w:p>
        </w:tc>
      </w:tr>
      <w:tr w:rsidR="004D3A08" w:rsidRPr="004D3A08" w:rsidTr="00695A2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A08" w:rsidRPr="004D3A08" w:rsidRDefault="004D3A08" w:rsidP="004D3A08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  <w:r w:rsidRPr="004D3A0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D3A08" w:rsidRPr="004D3A08" w:rsidTr="00695A2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A08" w:rsidRPr="004D3A08" w:rsidRDefault="004D3A08" w:rsidP="004D3A08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4D3A08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Центрального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депозитарiю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цiнних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паперiв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06.11.23 р. отримана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iнформацiя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про те, що Грищенко Вікторія Олексіївна прямо набула право власності на пакет голосуючих акцій ПрАТ "ВКФ "АС".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частки до набуття права власності - 0% в загальній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кiлькостi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голосуючих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(0% статутного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).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частки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пiсля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набуття права власності - 42,788% в загальній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кiлькостi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голосуючих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 xml:space="preserve"> (38,618% статутного </w:t>
            </w:r>
            <w:proofErr w:type="spellStart"/>
            <w:r w:rsidRPr="004D3A08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4D3A08">
              <w:rPr>
                <w:sz w:val="20"/>
                <w:szCs w:val="20"/>
                <w:lang w:val="uk-UA"/>
              </w:rPr>
              <w:t>). Дата, в яку порогове значення було досягнуто - 26.09.23 р.</w:t>
            </w:r>
          </w:p>
        </w:tc>
      </w:tr>
    </w:tbl>
    <w:p w:rsidR="004D3A08" w:rsidRPr="004D3A08" w:rsidRDefault="004D3A08" w:rsidP="004D3A08"/>
    <w:p w:rsidR="003C4C1A" w:rsidRDefault="003C4C1A" w:rsidP="00C86AFD">
      <w:pPr>
        <w:rPr>
          <w:lang w:val="en-US"/>
        </w:rPr>
      </w:pPr>
    </w:p>
    <w:sectPr w:rsidR="003C4C1A" w:rsidSect="004D3A08">
      <w:pgSz w:w="16838" w:h="11906" w:orient="landscape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43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D3A08"/>
    <w:rsid w:val="004E61FF"/>
    <w:rsid w:val="00531337"/>
    <w:rsid w:val="006C6B5C"/>
    <w:rsid w:val="007E37D1"/>
    <w:rsid w:val="007F5510"/>
    <w:rsid w:val="00902454"/>
    <w:rsid w:val="009A60E3"/>
    <w:rsid w:val="009C34F0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5A53-63EE-4F73-87B7-DC6040B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4A2C-CAE6-46A1-89FC-C6556E3A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2013-07-11T14:29:00Z</cp:lastPrinted>
  <dcterms:created xsi:type="dcterms:W3CDTF">2023-11-06T16:05:00Z</dcterms:created>
  <dcterms:modified xsi:type="dcterms:W3CDTF">2023-11-06T16:05:00Z</dcterms:modified>
</cp:coreProperties>
</file>